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120" w:lineRule="auto" w:line="300"/>
      </w:pPr>
      <w:r>
        <w:rPr>
          <w:rFonts w:ascii="Helvetica Neue" w:hAnsi="Helvetica Neue" w:eastAsia="PingFang SC"/>
          <w:b/>
          <w:sz w:val="40"/>
        </w:rPr>
        <w:t>敦煌自驾深度游</w:t>
      </w:r>
    </w:p>
    <w:p>
      <w:pPr>
        <w:spacing w:after="280" w:lineRule="auto" w:line="300"/>
      </w:pPr>
      <w:r>
        <w:rPr>
          <w:rFonts w:ascii="Helvetica Neue" w:hAnsi="Helvetica Neue" w:eastAsia="PingFang SC"/>
          <w:b w:val="0"/>
          <w:color w:val="555555"/>
          <w:sz w:val="18"/>
        </w:rPr>
        <w:t>https://travel.victor42.work/trip/dunhuang-self-drive/</w:t>
      </w:r>
    </w:p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行程</w:t>
      </w:r>
    </w:p>
    <w:p>
      <w:pPr>
        <w:spacing w:after="160" w:lineRule="auto" w:line="300"/>
      </w:pPr>
      <w:r>
        <w:rPr>
          <w:rFonts w:ascii="Helvetica Neue" w:hAnsi="Helvetica Neue" w:eastAsia="PingFang SC"/>
          <w:b/>
          <w:sz w:val="24"/>
        </w:rPr>
        <w:t>时间：4月xx日-4月xx日（5天4晚）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交通: 租车出行，敦煌莫高机场离市区20分钟车程，租车还车都在机场。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住宿: 全程住在敦煌市内，敦煌博汇文华酒店，距离敦煌沙洲夜市200m。</w:t>
      </w:r>
    </w:p>
    <w:p/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D1出发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color w:val="555555"/>
          <w:sz w:val="20"/>
        </w:rPr>
        <w:t>萧山机场(06:35) - 莫高机场(12:30)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景点：敦煌博物馆(2小时)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敦煌博物馆预约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机场租车去酒店放行李，酒店附近午餐，下午逛博物馆。时间有多可以去博物馆附近的白马塔，然后敦煌市区逛逛。晚上去沙洲夜市吃饭。另外买点吃的带车上，第二天西线荒凉，找吃的不容易。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D2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景点：西千佛洞(1小时) - 玉门关(2小时) - 阳关(2小时) - 敦煌影视古城(1小时)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西千佛洞门票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玉门关门票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阳关门票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敦煌影视古城门票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西线一整天。先去西千佛洞，然后直奔最远的玉门关，在玉门关游客中心午餐。再折返去阳关，最后如果有时间就去影视城。影视城主要是个租衣服拍照的地方，不想去也可以留在阳关看日落，然后直接回市区吃饭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D3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景点：莫高窟(4小时) - 又见敦煌演出(1.5小时)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门票&amp;演出票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车停在游客中心停车场，上午11点半在影院看两场小短片。然后乘景区内的车去洞窟区，我们的A类票有导游带领参观8个随机洞窟，之后都可以在景区内自由活动，晚上8点在莫高窟游客中心看演出。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D4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景点：雷音寺(1小时) - 鸣沙山月牙泉(4小时)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鸣沙山月牙泉门票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车停在景区停车场。上午先去雷音寺逛逛，在对面月牙泉小镇午餐。下午进鸣沙山月牙泉，时间情况而定。可以提前返回，或留下来看日落和星空。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D5返程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color w:val="555555"/>
          <w:sz w:val="20"/>
        </w:rPr>
        <w:t>莫高机场(12:25) - 中川机场(14:30)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color w:val="555555"/>
          <w:sz w:val="20"/>
        </w:rPr>
        <w:t>中川机场(17:50) - 萧山机场(20:40)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不安排游玩，直接去机场。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检查清单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行李清单可使用</w:t>
      </w:r>
      <w:hyperlink r:id="rId9">
        <w:r>
          <w:rPr>
            <w:color w:val="2A9D8F"/>
            <w:u w:val="single"/>
            <w:sz w:val="22"/>
            <w:szCs w:val="22"/>
            <w:rFonts w:ascii="Helvetica Neue" w:hAnsi="Helvetica Neue" w:eastAsia="PingFang SC"/>
          </w:rPr>
          <w:t>Excel表格</w:t>
        </w:r>
      </w:hyperlink>
      <w:r>
        <w:rPr>
          <w:rFonts w:ascii="Helvetica Neue" w:hAnsi="Helvetica Neue" w:eastAsia="PingFang SC"/>
          <w:b w:val="0"/>
          <w:sz w:val="22"/>
        </w:rPr>
        <w:t>管理。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小提示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敦煌与北京有1.5小时的时差，春季日落时间大约晚上8点。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敦煌海拔1200左右，不用担心高原反应。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注意限速（据说40-80km），很容易超速，导航要全程开。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所有景点停车场免费。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西线（去玉门关和雅丹）一路上都没有加油站。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~~西线据说网络非常差，要用到现金。~~（实地验证发现并不属实）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三天内可无限次进入鸣沙山景区。但第一次进去要在大门旁边的机器上刷个脸采集人像。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莫高窟有个数字敦煌网站，展示各个窟的详细信息：</w:t>
      </w:r>
      <w:hyperlink r:id="rId10">
        <w:r>
          <w:rPr>
            <w:color w:val="2A9D8F"/>
            <w:u w:val="single"/>
            <w:sz w:val="21"/>
            <w:szCs w:val="21"/>
            <w:rFonts w:ascii="Helvetica Neue" w:hAnsi="Helvetica Neue" w:eastAsia="PingFang SC"/>
          </w:rPr>
          <w:t>https://www.e-dunhuang.com/index.htm</w:t>
        </w:r>
      </w:hyperlink>
      <w:r>
        <w:rPr>
          <w:rFonts w:ascii="Helvetica Neue" w:hAnsi="Helvetica Neue" w:eastAsia="PingFang SC"/>
          <w:b w:val="0"/>
          <w:sz w:val="21"/>
        </w:rPr>
        <w:t>，另外还有个纪录片《美之全貌》：</w:t>
      </w:r>
      <w:hyperlink r:id="rId11">
        <w:r>
          <w:rPr>
            <w:color w:val="2A9D8F"/>
            <w:u w:val="single"/>
            <w:sz w:val="21"/>
            <w:szCs w:val="21"/>
            <w:rFonts w:ascii="Helvetica Neue" w:hAnsi="Helvetica Neue" w:eastAsia="PingFang SC"/>
          </w:rPr>
          <w:t>https://v.qq.com/x/page/c052998o5ua.html</w:t>
        </w:r>
      </w:hyperlink>
      <w:r>
        <w:rPr>
          <w:rFonts w:ascii="Helvetica Neue" w:hAnsi="Helvetica Neue" w:eastAsia="PingFang SC"/>
          <w:b w:val="0"/>
          <w:sz w:val="21"/>
        </w:rPr>
        <w:t>。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又见敦煌演出前一小时左右要站着观看，还要根据剧情走动，不是全程坐着的。不能带水和食物。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有个微信小程序“博物官”，是敦煌博物馆内部的语音讲解，介绍了许多馆藏文物，有兴趣可以听听。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候选景点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推荐景点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玉门关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阳关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莫高窟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又见敦煌演出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鸣沙山月牙泉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雅丹魔鬼城（暂停开放）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其他景点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雷音寺（近鸣沙山月牙泉）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敦煌博物馆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白马塔（近敦煌博物馆）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西千佛洞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敦煌影视古城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敦煌盛典演出（近鸣沙山月牙泉）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丝路花语演出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榆林窟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锁阳城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游记&amp;攻略参考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综合游记：</w:t>
      </w:r>
      <w:hyperlink r:id="rId12">
        <w:r>
          <w:rPr>
            <w:color w:val="2A9D8F"/>
            <w:u w:val="single"/>
            <w:sz w:val="22"/>
            <w:szCs w:val="22"/>
            <w:rFonts w:ascii="Helvetica Neue" w:hAnsi="Helvetica Neue" w:eastAsia="PingFang SC"/>
          </w:rPr>
          <w:t>https://www.mafengwo.cn/i/10927558.html</w:t>
        </w:r>
      </w:hyperlink>
      <w:r>
        <w:rPr>
          <w:rFonts w:ascii="Helvetica Neue" w:hAnsi="Helvetica Neue" w:eastAsia="PingFang SC"/>
          <w:b w:val="0"/>
          <w:sz w:val="22"/>
        </w:rPr>
        <w:br/>
        <w:t>综合游记：</w:t>
      </w:r>
      <w:hyperlink r:id="rId13">
        <w:r>
          <w:rPr>
            <w:color w:val="2A9D8F"/>
            <w:u w:val="single"/>
            <w:sz w:val="22"/>
            <w:szCs w:val="22"/>
            <w:rFonts w:ascii="Helvetica Neue" w:hAnsi="Helvetica Neue" w:eastAsia="PingFang SC"/>
          </w:rPr>
          <w:t>http://www.mafengwo.cn/i/10546594.html</w:t>
        </w:r>
      </w:hyperlink>
      <w:r>
        <w:rPr>
          <w:rFonts w:ascii="Helvetica Neue" w:hAnsi="Helvetica Neue" w:eastAsia="PingFang SC"/>
          <w:b w:val="0"/>
          <w:sz w:val="22"/>
        </w:rPr>
        <w:br/>
        <w:t>西线游记：</w:t>
      </w:r>
      <w:hyperlink r:id="rId14">
        <w:r>
          <w:rPr>
            <w:color w:val="2A9D8F"/>
            <w:u w:val="single"/>
            <w:sz w:val="22"/>
            <w:szCs w:val="22"/>
            <w:rFonts w:ascii="Helvetica Neue" w:hAnsi="Helvetica Neue" w:eastAsia="PingFang SC"/>
          </w:rPr>
          <w:t>http://www.mafengwo.cn/i/16989550.html</w:t>
        </w:r>
      </w:hyperlink>
      <w:r>
        <w:rPr>
          <w:rFonts w:ascii="Helvetica Neue" w:hAnsi="Helvetica Neue" w:eastAsia="PingFang SC"/>
          <w:b w:val="0"/>
          <w:sz w:val="22"/>
        </w:rPr>
        <w:br/>
        <w:t>敦煌三大演出：</w:t>
      </w:r>
      <w:hyperlink r:id="rId15">
        <w:r>
          <w:rPr>
            <w:color w:val="2A9D8F"/>
            <w:u w:val="single"/>
            <w:sz w:val="22"/>
            <w:szCs w:val="22"/>
            <w:rFonts w:ascii="Helvetica Neue" w:hAnsi="Helvetica Neue" w:eastAsia="PingFang SC"/>
          </w:rPr>
          <w:t>https://www.mafengwo.cn/gonglve/ziyouxing/14655.html</w:t>
        </w:r>
      </w:hyperlink>
    </w:p>
    <w:p/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y.feishu.cn/wiki/R7EAwcYX1ikNlukteCdcVhdinhb?from=from_copylink" TargetMode="External"/><Relationship Id="rId10" Type="http://schemas.openxmlformats.org/officeDocument/2006/relationships/hyperlink" Target="https://www.e-dunhuang.com/index.htm" TargetMode="External"/><Relationship Id="rId11" Type="http://schemas.openxmlformats.org/officeDocument/2006/relationships/hyperlink" Target="https://v.qq.com/x/page/c052998o5ua.html" TargetMode="External"/><Relationship Id="rId12" Type="http://schemas.openxmlformats.org/officeDocument/2006/relationships/hyperlink" Target="https://www.mafengwo.cn/i/10927558.html" TargetMode="External"/><Relationship Id="rId13" Type="http://schemas.openxmlformats.org/officeDocument/2006/relationships/hyperlink" Target="http://www.mafengwo.cn/i/10546594.html" TargetMode="External"/><Relationship Id="rId14" Type="http://schemas.openxmlformats.org/officeDocument/2006/relationships/hyperlink" Target="http://www.mafengwo.cn/i/16989550.html" TargetMode="External"/><Relationship Id="rId15" Type="http://schemas.openxmlformats.org/officeDocument/2006/relationships/hyperlink" Target="https://www.mafengwo.cn/gonglve/ziyouxing/1465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