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120" w:lineRule="auto" w:line="300"/>
      </w:pPr>
      <w:r>
        <w:rPr>
          <w:rFonts w:ascii="Helvetica Neue" w:hAnsi="Helvetica Neue" w:eastAsia="PingFang SC"/>
          <w:b/>
          <w:sz w:val="40"/>
        </w:rPr>
        <w:t>蒙西宁夏国庆亲子游</w:t>
      </w:r>
    </w:p>
    <w:p>
      <w:pPr>
        <w:spacing w:after="280" w:lineRule="auto" w:line="300"/>
      </w:pPr>
      <w:r>
        <w:rPr>
          <w:rFonts w:ascii="Helvetica Neue" w:hAnsi="Helvetica Neue" w:eastAsia="PingFang SC"/>
          <w:b w:val="0"/>
          <w:color w:val="555555"/>
          <w:sz w:val="18"/>
        </w:rPr>
        <w:t>https://travel.victor42.work/trip/mengxi-ningxia/</w:t>
      </w:r>
    </w:p>
    <w:p>
      <w:pPr>
        <w:pStyle w:val="Heading2"/>
        <w:spacing w:after="160" w:lineRule="auto" w:line="300"/>
      </w:pPr>
      <w:r>
        <w:rPr>
          <w:rFonts w:ascii="Helvetica Neue" w:hAnsi="Helvetica Neue" w:eastAsia="PingFang SC"/>
          <w:b/>
          <w:sz w:val="28"/>
        </w:rPr>
        <w:t>行程</w:t>
      </w:r>
    </w:p>
    <w:p>
      <w:pPr>
        <w:spacing w:after="160" w:lineRule="auto" w:line="300"/>
      </w:pPr>
      <w:r>
        <w:rPr>
          <w:rFonts w:ascii="Helvetica Neue" w:hAnsi="Helvetica Neue" w:eastAsia="PingFang SC"/>
          <w:b/>
          <w:sz w:val="24"/>
        </w:rPr>
        <w:t>时间：10月xx日-10月xx日（6天5晚）</w:t>
      </w:r>
    </w:p>
    <w:p>
      <w:pPr>
        <w:spacing w:after="80" w:lineRule="auto" w:line="300"/>
      </w:pPr>
      <w:r>
        <w:rPr>
          <w:rFonts w:ascii="Helvetica Neue" w:hAnsi="Helvetica Neue" w:eastAsia="PingFang SC"/>
          <w:b w:val="0"/>
          <w:sz w:val="22"/>
        </w:rPr>
        <w:t>交通: 飞机到巴彦淖尔，租车通勤，银川飞机回杭州。</w:t>
      </w:r>
    </w:p>
    <w:p>
      <w:pPr>
        <w:spacing w:after="80" w:lineRule="auto" w:line="300"/>
      </w:pPr>
      <w:r>
        <w:rPr>
          <w:rFonts w:ascii="Helvetica Neue" w:hAnsi="Helvetica Neue" w:eastAsia="PingFang SC"/>
          <w:b w:val="0"/>
          <w:sz w:val="22"/>
        </w:rPr>
        <w:t>住宿: 巴彦淖尔2晚（世奥酒店临河维多利摩尔城店），乌海1晚（格兰云天酒店高铁站店），石嘴山1晚（冉升酒店万达广场店），银川1晚（美丽豪酒店北京东路店）。</w:t>
      </w:r>
    </w:p>
    <w:p/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D1出发</w:t>
      </w:r>
    </w:p>
    <w:p>
      <w:pPr>
        <w:spacing w:after="80" w:lineRule="auto" w:line="300"/>
      </w:pPr>
      <w:r>
        <w:rPr>
          <w:rFonts w:ascii="Helvetica Neue" w:hAnsi="Helvetica Neue" w:eastAsia="PingFang SC"/>
          <w:b w:val="0"/>
          <w:color w:val="555555"/>
          <w:sz w:val="20"/>
        </w:rPr>
        <w:t>萧山机场(12:20) - 天吉泰机场(18:45)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落地后机场取车，开到市区，不安排游玩。</w:t>
      </w:r>
    </w:p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D2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1"/>
        </w:rPr>
        <w:t>景点：乌兰布和沙海湖(3小时) - 黄河国家湿地公园(1小时)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乌兰布和沙海湖门票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酒店出发去乌兰布和沙海湖。去了看情况，好玩就玩全天，不行还可以早点出来，赶到黄河国家湿地公园看日落。当晚还住巴彦淖尔。</w:t>
      </w:r>
    </w:p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D3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1"/>
        </w:rPr>
        <w:t>景点：鸡鹿塞(0.5小时) - 阿贵庙(0.5小时) - 西部梦幻峡谷(3小时)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西部梦幻峡谷门票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酒店出发，依次游玩这几个景点，时间如果不够就略过阿贵庙。西部梦幻峡谷出来不能太晚，因为要再开2个小时到乌海。当晚住乌海市。</w:t>
      </w:r>
    </w:p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D4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1"/>
        </w:rPr>
        <w:t>景点：乌海湖(6小时)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乌海湖游玩一整天。不能太晚出来，还要再开一个半小时。当晚住石嘴山市。</w:t>
      </w:r>
    </w:p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D5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1"/>
        </w:rPr>
        <w:t>景点：沙湖(6小时)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沙湖门票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沙湖景区，好玩就玩一天，或者提早出来去银川，提前把贺兰山岩画玩掉。当晚住银川。</w:t>
      </w:r>
    </w:p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D6返程</w:t>
      </w:r>
    </w:p>
    <w:p>
      <w:pPr>
        <w:spacing w:after="80" w:lineRule="auto" w:line="300"/>
      </w:pPr>
      <w:r>
        <w:rPr>
          <w:rFonts w:ascii="Helvetica Neue" w:hAnsi="Helvetica Neue" w:eastAsia="PingFang SC"/>
          <w:b w:val="0"/>
          <w:color w:val="555555"/>
          <w:sz w:val="20"/>
        </w:rPr>
        <w:t>河东国际机场(15:00) - 萧山机场(18:00)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1"/>
        </w:rPr>
        <w:t>景点：贺兰山岩画(2小时)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贺兰山岩画门票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贺兰山岩画如果没去，来得及就去一下。然后去机场还车，返程。</w:t>
      </w:r>
    </w:p>
    <w:p/>
    <w:p>
      <w:pPr>
        <w:pStyle w:val="Heading2"/>
        <w:spacing w:after="160" w:lineRule="auto" w:line="300"/>
      </w:pPr>
      <w:r>
        <w:rPr>
          <w:rFonts w:ascii="Helvetica Neue" w:hAnsi="Helvetica Neue" w:eastAsia="PingFang SC"/>
          <w:b/>
          <w:sz w:val="28"/>
        </w:rPr>
        <w:t>检查清单</w:t>
      </w:r>
    </w:p>
    <w:p>
      <w:pPr>
        <w:spacing w:after="160" w:lineRule="auto" w:line="300"/>
      </w:pPr>
      <w:r>
        <w:rPr>
          <w:rFonts w:ascii="Helvetica Neue" w:hAnsi="Helvetica Neue" w:eastAsia="PingFang SC"/>
          <w:b w:val="0"/>
          <w:sz w:val="22"/>
        </w:rPr>
        <w:t>行李清单可使用</w:t>
      </w:r>
      <w:hyperlink r:id="rId9">
        <w:r>
          <w:rPr>
            <w:color w:val="2A9D8F"/>
            <w:u w:val="single"/>
            <w:sz w:val="22"/>
            <w:szCs w:val="22"/>
            <w:rFonts w:ascii="Helvetica Neue" w:hAnsi="Helvetica Neue" w:eastAsia="PingFang SC"/>
          </w:rPr>
          <w:t>Excel表格</w:t>
        </w:r>
      </w:hyperlink>
      <w:r>
        <w:rPr>
          <w:rFonts w:ascii="Helvetica Neue" w:hAnsi="Helvetica Neue" w:eastAsia="PingFang SC"/>
          <w:b w:val="0"/>
          <w:sz w:val="22"/>
        </w:rPr>
        <w:t>管理。</w:t>
      </w:r>
    </w:p>
    <w:p/>
    <w:p>
      <w:pPr>
        <w:pStyle w:val="Heading2"/>
        <w:spacing w:after="160" w:lineRule="auto" w:line="300"/>
      </w:pPr>
      <w:r>
        <w:rPr>
          <w:rFonts w:ascii="Helvetica Neue" w:hAnsi="Helvetica Neue" w:eastAsia="PingFang SC"/>
          <w:b/>
          <w:sz w:val="28"/>
        </w:rPr>
        <w:t>小提示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由于跨市移动，每天都要买些干粮备着，以防堵车影响吃饭。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10月初气温白天20~25度，晚上0~5度</w:t>
      </w:r>
    </w:p>
    <w:p/>
    <w:p>
      <w:pPr>
        <w:pStyle w:val="Heading2"/>
        <w:spacing w:after="160" w:lineRule="auto" w:line="300"/>
      </w:pPr>
      <w:r>
        <w:rPr>
          <w:rFonts w:ascii="Helvetica Neue" w:hAnsi="Helvetica Neue" w:eastAsia="PingFang SC"/>
          <w:b/>
          <w:sz w:val="28"/>
        </w:rPr>
        <w:t>候选景点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2"/>
        </w:rPr>
        <w:t>巴彦淖尔市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黄河国家湿地公园（沙漠湿地，2小时）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2"/>
        </w:rPr>
        <w:t>巴彦淖尔北线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甘其毛都（中蒙边境口岸小镇，1小时）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2"/>
        </w:rPr>
        <w:t>巴彦淖尔西线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乌兰布和沙海湖（沙漠湖泊，3小时）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大碱湖（野湖，1小时）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鸡鹿塞（长城要塞，0.5小时）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阴山岩画（山崖古迹，0.5小时）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阿贵庙（藏传佛教寺庙，0.5小时）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西部梦幻峡谷（风化峡谷地貌，3小时）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2"/>
        </w:rPr>
        <w:t>乌海市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乌海湖（沙漠湖泊，6小时）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2"/>
        </w:rPr>
        <w:t>石嘴山市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沙湖（沙漠湖泊，6小时）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石炭井翡翠湖（翠绿色旧矿井湖，0.5小时）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石炭井工业文旅影视小镇（革命味年代感，2小时）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2"/>
        </w:rPr>
        <w:t>银川市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西夏王陵（古迹，3小时）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贺兰山岩画（戈壁古迹，2小时）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贺兰山国家森林公园（山地森林，4小时）</w:t>
      </w:r>
    </w:p>
    <w:p/>
    <w:p>
      <w:pPr>
        <w:pStyle w:val="Heading2"/>
        <w:spacing w:after="160" w:lineRule="auto" w:line="300"/>
      </w:pPr>
      <w:r>
        <w:rPr>
          <w:rFonts w:ascii="Helvetica Neue" w:hAnsi="Helvetica Neue" w:eastAsia="PingFang SC"/>
          <w:b/>
          <w:sz w:val="28"/>
        </w:rPr>
        <w:t>游记&amp;攻略参考</w:t>
      </w:r>
    </w:p>
    <w:p>
      <w:pPr>
        <w:spacing w:after="160" w:lineRule="auto" w:line="300"/>
      </w:pPr>
      <w:r>
        <w:rPr>
          <w:rFonts w:ascii="Helvetica Neue" w:hAnsi="Helvetica Neue" w:eastAsia="PingFang SC"/>
          <w:b w:val="0"/>
          <w:sz w:val="22"/>
        </w:rPr>
        <w:t>乌海湖</w:t>
        <w:br/>
        <w:t>http://xhslink.com/o/3JNTb0ch76M</w:t>
      </w:r>
    </w:p>
    <w:p/>
    <w:sectPr w:rsidR="00FC693F" w:rsidRPr="0006063C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y.feishu.cn/wiki/R7EAwcYX1ikNlukteCdcVhdinhb?from=from_copyli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